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Утвержден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на заседании Совета Фонда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«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» </w:t>
      </w:r>
      <w:r w:rsidDel="00000000" w:rsidR="00000000" w:rsidRPr="00000000">
        <w:rPr>
          <w:sz w:val="24"/>
          <w:szCs w:val="24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Директор </w:t>
      </w:r>
      <w:r w:rsidDel="00000000" w:rsidR="00000000" w:rsidRPr="00000000">
        <w:rPr>
          <w:sz w:val="24"/>
          <w:szCs w:val="24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ФИО ____________  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УСТАВ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Общественного фонда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5" w:type="default"/>
          <w:headerReference r:id="rId6" w:type="even"/>
          <w:pgSz w:h="16838" w:w="11906"/>
          <w:pgMar w:bottom="539" w:top="539" w:left="1701" w:right="567" w:header="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1.1. Официальное наименование - Общественный фонд «…………..», сокращенное наименование - </w:t>
      </w:r>
      <w:r w:rsidDel="00000000" w:rsidR="00000000" w:rsidRPr="00000000">
        <w:rPr>
          <w:sz w:val="24"/>
          <w:szCs w:val="24"/>
          <w:rtl w:val="0"/>
        </w:rPr>
        <w:t xml:space="preserve">«…………..»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 в дальнейшем - "Фонд", является не имеющим членства общественным объединением, созданным для реализации целей, указанных в настоящем Уставе.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Деятельность Фонда основывается на принципах добровольности, равноправия, самоуправления и законности.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Фонд создан и осуществляет свою деятельность в соответствии с Конституцией Российской Федерации, Гражданским Кодексом Российской Федерации, Федеральным законом Российской Федерации "Об общественных объединениях", Федеральным законом Российской Федерации «О некоммерческих организациях» и иным действующим законодательством Российской Федерации и настоящим Уставом.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Фонд может вступать в союзы (ассоциации) общественных объединений.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Фонд является юридическим лицом с момента его государственной регистрации по российскому законодательству.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Фонд может от своего имени приобретать имущественные и личные неимущественные права, нести обязанности, быть истцом и ответчиком в суде, арбитражном или третейском судах, в интересах достижения уставных целей совершать сделки, соответствующие уставным целям Фонда и законодательству РФ, как на территории Российской Федерации, так и за рубежом.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 имеет обособленное имущество и самостоятельный баланс, расчетный, валютный и иные счета в учреждениях банков, а также круглую печать, штамп, бланки со своим наименованием, зарегистрированные в установленном законом порядке.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1.8. Деятельность Фонда является гласной, а информация о его учредительных и программных документах - общедоступной.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1.9. Регион деятельности Фонда – Кабардино-Балкарская Республика.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1.10. Местонахождение постоянно действующего руководящего органа Фонда (Правление Фонда) – КБР, г. Нальчик, улица……….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ЦЕЛИ  И ЗАДАЧИ ФОНДА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Целью Фонда является удовлетворение духовных и иных нематериальных потребностей его участников и граждан.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Фонд  самостоятельно определяет направления своей деятельности, стратегию экономического, технического и социального развития.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Фонд создается в целях формирования имущества на основе добровольных взносов, иных, не запрещенных законом поступлений и использования данного имущества для поддержки фундаментальных научных исследований.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Для реализации своих уставных целей в соответствии с действующим законодательством Российской Федерации Фонд осуществляет следующие виды деятельности и решает следующие задачи: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 отбор на конкурсной основе: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научно-исследовательских проектов по направлениям, поддерживаемым Фондом;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проектов по изданию научных трудов по направлениям, поддерживаемым Фондом;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проектов по организации научных мероприятий (конференций, семинаров) по направлениям, поддерживаемым Фондом;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проектов по развитию и выполнению фундаментальных исторических исследований;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российских участников научных мероприятий, проводимых в Российской Федерации, СНГ и за рубежом по направлениям, поддерживаемым Фондом;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 узловые проблемы экономической, социальной, политической и культурной истории народов Кавказа с древнейших времен до наших дней;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сбор и систематизацию исторических материалов;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издает научные труды и научно-популярные работы по истории народов Кавказа;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участвует в подготовке учебников и составлении методических пособий по истории народов Кавказа для средних школ, средне специальных и высших учебных заведений;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 и утверждает порядок рассмотрения представленных на конкурс проектов, порядок проведения экспертизы проектов и предложений;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финансирование отобранных проектов и мероприятий, а также контролирует использование выделенных средств;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поддерживает международное сотрудничество в области научных исследований приоритетного направления, включая финансирование совместных научно-исследовательских проектов;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в установленном порядке подготовку и распространение информационных и других материалов о деятельности Фонда, распространение информации в области приоритетных научных исследований в Российской Федерации и за рубежом;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участвует в выработке предложений по формированию государственной научной политики в области приоритетных научных исследований;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осуществлять иные виды деятельности, направленные на достижение уставных целей и не противоречащие действующему законодательству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Лицензионные виды деятельности осуществляются только после получения лицензии, в порядке, установленном законодательством. Фонд в пределах своей компетентности сотрудничает со всеми заинтересованными предприятиями, общественными и научными фондами,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Фонд вправе заниматься предпринимательской и внешнеэкономической деятельностью лишь постольку, поскольку это служит достижению его уставных целей и соответствует им.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 предпринимательской  деятельности   Фонд   вправе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 хозяйственные общества или участвовать в 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  является  юридическим  лицом,  не имеющим в качестве цели своей деятельности  извлечение  прибыли  для   ее   распределения   между Учредителями.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Фонд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Фонд вправе осуществлять экспертизу научных проектов и проводить их конкурсный отбор по заказу федеральных и республиканских органов исполнительной власти, российских и иностранных организаций, как за счет средств Фонда, так и за счет средств заказчика.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Фонд привлекает   к  своей  деятельности  широкие  массы  населения, предпринимателей, опираясь на их инициативу,  содействие  и  помощь. Для решения  поставленных  перед  собой   задач   Фонд   информирует общественность  о  своей  работе,  используя  для этого средства массовой информации и другие информационные возможности.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Физические и юридические лица (общественные объединения) могут принимать участие в деятельности Фонда как путем внесения добровольных пожертвований, предоставления в безвозмездное пользование имущества, так и путем оказания организационного и иного содействия Фонду при осуществлении им своей уставной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Фонд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соблюдать законодательство РФ, общепризнанные принципы и нормы международного права, касающиеся сферы его деятельности, а также нормы, предусмотренные его учредительными документами;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ежегодно информировать регистрирующий орган о продолжении своей деятельности, с указанием действительного места нахождения постоянно действующего руководящего органа, его названия и данных о руководителях;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представлять по запросу органа, регистрирующего общественные объединения, решения руководящих органов и должностных лиц Фонда, а также годовые и квартальные отчеты о своей деятельности в объеме сведений, представляемых в налоговые органы;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допускать представителей органа, регистрирующего общественные объединения, на проводимые Фондом мероприятия;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оказывать содействие представителям органа, регистрирующего общественные объединения, в ознакомлении с деятельностью Фонда в связи с достижением уставных целей и соблюдением законодательства РФ;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УЧРЕДИТЕЛИ И УЧАСТНИКИ ФОНДА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Учредителями Фонда являются достигшие 18 лет граждане РФ, созвавшие Собрание Совета Учредителей Фонда, на котором был утвержден Устав Фонда, сформированы его руководящие и надзорные органы. С момента проведения Собрания Совета Учредителей Фонда учредители Фонда автоматически становятся участниками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Участниками Фонда могут быть достигшие 18 лет граждане РФ, иностранные граждане и лица без гражданства, а также общественные объединения, являющиеся юридическими лицами, готовые признавать Устав Фонда и участвовать в деятельности Фонда. Прием граждан в участники Фонда осуществляется на основании заявления вступающего гражданина, общественного объединения - на основании решения его руководящего органа. Прием в участники Фонда производится по решению Правления, если за это проголосовало большинство голосов присутствующих членов 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Фонда имеют равные права и несут равные обязанности.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Участники Фонда имеют право: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участвовать в мероприятиях, осуществляемых Фондом 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-получать организационную, консультационную и иную помощь, соответствующую целям и задачам Фонда на условиях, установленных Правлением Фонда, а также договорами;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-устанавливать и развивать через Фонд двусторонние и многосторонние связи;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избирать и быть избранными в выборные органы;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свободно выйти из участников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Участники Фонда обязаны: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 содействовать работе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воздерживаться от всякого действия (бездействия), которое может нанести вред деятельности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разглашать конфиденциальную информацию о деятельности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 выполнять решения выборных органов, принятые в рамках их компетенции;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соблюдать Устав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Участник Фонда прекращает свое участие в Фонде путем подачи заявления в Правление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Участник Фонда считается выбывшим из него с момента подачи заявления  в Правление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Участники Фонда могут быть исключены из Фонда за нарушение Устава, а также за действия, дискредитирующие Фонд, наносящие ему материальный ущерб.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Исключение участников Фонда производится Правлением Фонда, большинством не менее 2/3 голосов от числа присутствующих членов Правления.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3.9. Лица, принимающие участие в деятельности Фонда, оказывающие ему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содействие, являются участниками Фонда. Участники Фонда не сохраняют прав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имущество, переданное Фонду.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3.10. Участники не отвечают по обязательствам Фонда.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ПОРЯДОК УПРАВЛЕНИЯ ФОНДОМ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4.1. Органами управления Фонда являются: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Совет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Правление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Председатель Совета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Директор Фонда – исполнительный орган;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Попечительский Совет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Контрольно-ревизионная комиссия.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Высшим руководящим органом Фонда является Совет Учредителей Фонда, именуемый в дальнейшем – «Совет Фонда», который формируется учредителями в количестве не менее трех человек.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 Фонда собирается по мере необходимости, но не реже одного раза в год.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Внеочередное заседание  Совета Фонда может быть созвано по решению: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Правления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Попечительского Совета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Контрольно-ревизионной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 Совет Фонда правомочен принимать решения по любым вопросам деятельности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исключительной компетенции Совета Фонда относится: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определение основных направлений деятельности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утверждение Устава, внесение дополнений и изменений в Устав Фонда с их последующей государственной регистрацией в установленном законом порядке;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избрание Председателя Совета Фонда, Правления Фонда, Директора Фонда, Попечительского Совета, Контрольно-Ревизионной комиссии и досрочное прекращение их полномочий;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утверждение благотворительных программ;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утверждение годового плана, бюджета Фонда и его годового отчета;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утверждение сметы расходов и доходов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приниятие  решений  об  установлении  и   поддержании   связей   с международными и зарубежными организациями;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вопросов о реорганизации  и ликвидации Фонда и создании ликвидационной комиссии;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утверждение годового отчета и годовой бухгалтерский баланс;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 по всем вопросам, находящемся в исключительном компетенций Совета Фонда принимаются единогласно или квалифицированным большинством голосов (2/3)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Для практического текущего руководства деятельностью Фонда в период между заседаниями Совета Фонда избирается Правление Фонда – постоянно действующий руководящий орган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Фонда избирается Советом Фонда сроком на 3 года из числа участников Фонда в количестве не менее 3-х человек.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Правление Фонда может быть переизбрано по истечении срока полномочий на новый срок, или вопрос о досрочном прекращении его полномочий может быть поставлен на Совете Фонда по предложению не менее 1/3 его членов или Контрольно-ревизионной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4.7. Правление Фонда: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организует работу Фонда и обеспечивает выполнение решений Совета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 решения об установлении и поддержании связей с международными и   зарубежными организациями;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утверждает целевые программы и определяет источники финансирования;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рассматривает и утверждает смету расходов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распоряжается имуществом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утверждает штатное расписание;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готовит вопросы для  обсуждения на Совете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решает любые другие вопросы, не относящиеся к исключительной компетенции Совета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Заседания Правления проводятся по мере необходимости, но не реже одного раза в квартал и считаются правомочными при участии в них более 50% членов 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 принимаются открытым голосованием простым большинством голосов членов Правления, присутствующих на заседании.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4.8. Председатель Совета Фонда избирается Советом Фонда  сроком на 3 года и действует без доверенности.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Совета Фонда: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подотчетен Совету Фонда, отвечает за состояние дел Фонда и правомочен решать все вопросы деятельности Фонда, которые не отнесены к исключительной компетенции Совета Фонда, Правления Фонда и Директора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руководит работой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проводит заседания Совета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достижение основной цели Фонда в соответствии с настоящим Уставом;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заключает трудовые договора с авторами научных работ;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представляет Фонд во всех учреждениях, организациях и предприятиях, как на территории РФ, так и за рубежом без доверенности.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4.9. Директор Фонда избирается Советом Фонда из числа членов Правления Фонда сроком на 3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Директор Фонда: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возглавляет Правление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без доверенности действует от имени Фонда, представляет его во всех учреждениях, организациях и предприятиях, как на территории РФ, так и за рубежом;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принимает решения и издает приказы по вопросам  деятельности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распоряжается в пределах утвержденной сметы средствами Фонда, заключает договора, осуществляет другие юридические действия от имени Фонда, приобретает имущество и управляет им, открывает и закрывает счета в банках;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решает вопросы хозяйственной и финансовой деятельности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принимает на работу и увольняет должностных лиц Фонда, утверждает их должностные обязанности в соответствии со штатным расписанием, утверждаемым Правлением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представляет на утверждение Председателю Совета Фонда проект сметы доходов и расходов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контроль за деятельностью филиалов и представительств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организует бухгалтерский учет и отчетность;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ежегодно информирует регистрирующий орган о продолжении деятельности Фонда с указанием действительного места нахождения постоянно действующего руководящего органа, его названия и данных о руководителях Фонда в объеме сведений, включаемых в единый государственный реестр юридических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организует подготовку и проведение заседаний Правления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организует работу по оргтехническому оснащению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несет ответственность в пределах своей компетенции за использование средств и имущества Фонда в соответствии с его уставными целями и задачами.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4.10.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Попечительский Совет является надзорным органом Фонда, избираемым сроком на 3 года. В момент учреждения Попечительский Совет формируется учредителями  в количестве не менее 3-х  человек. В  дальнейшем  Попечительский  Совет формируется за счет кооптации в него новых членов. Кооптация новых   членов  осуществляется  из  числа  лиц,  оказавших значительную помощь и  поддержку Фонду,  в  том  числе  финансовую, для достижения им определенных данным Уставом целей. Попечительский Совет собирается не реже одного раза в год. Попечительский Совет правомочен принимать любые решения  в  пределах своей компетенции,  если  на заседании Совета Фонда присутствует не менее  двух третей его членов.  Все решения принимаются Попечительским Советом  Фонда  простым большинством голосов.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Попечительский Совет: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надзор за деятельностью Фонда;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рассматривает отчеты Директора Фонда;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контроль за правильностью расходования средств Фонда, выполнением Устава и решений органов управления Фонда.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4.11. Для реализации своих функций Попечительский Совет вправе: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знакомиться со всеми внутренними документами,   издаваемыми Председателем Правления и Директором Фонда;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получать разъяснения от любых лиц, относящихся к персоналу Фонда;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знакомиться с бухгалтерскими документами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4.12 Попечительский Совет Фонда вправе требовать от должностных лиц Фонда предоставления всех необходимых документов и личных объяснений.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4.13. Попечительский Совет Фонда представляет результаты проверок Совету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КОНТРОЛЬНО-РЕВИЗИОННАЯ КОМИССИЯ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Ревизию финансовой и хозяйственной  деятельности  Фонда  проводит контрольно-ревизионная комиссия, избираемая общим  собранием  на   срок 3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Число членов контрольно-ревизионной комиссии – 3 чел.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Контрольно-ревизионная комиссия избирает из своего состава председателя.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Члены контрольно-ревизионной комиссии не могут состоять в других выборных органах или занимать должности в иных структурах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Контрольно-ревизионная комиссия готовит заключение к годовому отчету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балансу.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Все должностные лица Фонда обязаны по запросу контрольно-ревизионной комиссии  представлять  необходимую   информацию и документы.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Контрольно-ревизионная комиссия представляет результаты проверок Совету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5.8. Контролирует исполнение решений Совета Фонда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ФИЛИАЛЫ И ПРЕДСТАВИТЕЛЬСТВА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Фонд вправе открывать филиалы и представительства на территории РФ с соблюдением требований законодательства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Открытие Фондом филиалов и представительств на территории иностранных государств осуществляется в соответствии с законодательством этих государств, если иное не предусмотрено международными договорами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Филиалы и представительства не являются юридическими лицами, наделяются имуществом Фонда и действуют на основе Положения, утвержденного Советом Фонда. Имущество филиала и представительства учитывается на отдельном балансе и на балансе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Руководители филиалов и представительств назначаются Советом Фонда и действуют на основании доверенности, выданной Председателем Совета 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ИМУЩЕСТВО, ИСТОЧНИКИ ЕГО ФОРМИРОВАНИЯ И ФИНАНСОВО-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ХОЗЯЙСТВЕННАЯ ДЕЯТЕЛЬНОСТЬ ФОНДА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В собственности Фонда могут находиться в соответствии с действующим законодательством РФ: земельные участки, здания, строения, сооружения, жилищный фонд, транспорт, оборудование, инвентарь, имущество культурно-просветительского назначения, денежные средства, акции, другие ценные бумаги, права на интеллектуальную собственность и иное имущество, необходимое для материального обеспечения уставной деятельности Фонда.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Имущество Фонда формируется на основе добровольных взносов и пожертвований; поступлений от проводимых в соответствии с Уставом Фонда конференций, семинаров, лекций и иных мероприятий; доходов от предпринимательской деятельности Фонда; гражданско-правовых сделок; внешнеэкономической деятельности Фонда; других, не запрещенных законом, поступлений.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Взносы и пожертвования физических и юридических лиц могут  быть внесены в   денежной   или  натуральной  форме – в  виде  оборудования, помещений, любого движимого и недвижимого имущества,  в виде "ноу-хау"  и иной интеллектуальной собственности, а также прав пользования ими.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Фонд может создавать хозяйственные товарищества, общества и иные хозяйственные организации со статусом юридического лица, а также приобретать имущество, предназначенное для ведения предпринимательской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Доходы от предпринимательской деятельности Фонда не могут перераспределяться между участниками Фонда и должны использоваться только для достижения уставных целей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Фонд может совершать в отношении находящегося в его собственности или на ином вещном праве имущества любые сделки, не противоречащие законодательству РФ, настоящему Уставу и соответствующие уставным целям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ПРЕКРАЩЕНИЕ ДЕЯТЕЛЬНОСТИ ФОНДА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Деятельность Фонда может быть прекращена путем реорганизации или ликвидации. Фонд может быть ликвидирован только по решению суда. Ликвидация и реорганизация Фонда осуществляется в порядке, определенном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Реорганизация Фонда может быть осуществлена по решению Совета Фонда, если за данное решение проголосовало не менее 2/3 голосов присутствующих. Реорганизация может быть произведена в форме слияния, присоединения и разделения. Иные формы реорганизации Фонда не допускаются.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Имущество и средства Фонда при ликвидации, после удовлетворения требований кредиторов, направляются на уставные цели Фонда и не подлежат перераспределению между участниками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Документы Фонда по личному составу штатного аппарата после ликвидации Фонда передаются на хранение в установленном законом порядке в Государственный архив.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8.5. Решение о ликвидации Фонда направляется в зарегистрировавший Фонд орган для исключения его из единого государственного реестра юридических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8.6. Ликвидация Фонда считается завершенной, а Фонд - прекратившим свое существование после внесения об этом записи в единый государственный реестр юридических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ПОРЯДОК ВНЕСЕНИЯ ИЗМЕНЕНИЙ И ДОПОЛНЕНИЙ В УСТАВ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Изменения и дополнения к Уставу утверждаются Советом Фонда 2/3 голосов присутствующих и подлежат государственной регистрации.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Государственная регистрация изменений и дополнений в Устав Фонда осуществляется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Изменения и дополнения к Уставу Фонда вступают в силу с момента их государственной регистрации.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539" w:top="539" w:left="1701" w:right="567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90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